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6D71" w14:textId="149CBE10" w:rsidR="00F15222" w:rsidRPr="00F15222" w:rsidRDefault="00F15222" w:rsidP="00F15222">
      <w:pPr>
        <w:jc w:val="center"/>
        <w:rPr>
          <w:rFonts w:ascii="Arial Narrow" w:hAnsi="Arial Narrow"/>
          <w:b/>
          <w:bCs/>
          <w:u w:val="single"/>
        </w:rPr>
      </w:pPr>
      <w:r w:rsidRPr="00F15222">
        <w:rPr>
          <w:rFonts w:ascii="Arial Narrow" w:hAnsi="Arial Narrow"/>
          <w:b/>
          <w:bCs/>
          <w:u w:val="single"/>
        </w:rPr>
        <w:t>Expenses relating to Diagnostic Tests without Hospitalization</w:t>
      </w:r>
    </w:p>
    <w:p w14:paraId="71D307C8" w14:textId="77777777" w:rsidR="005E2DCC" w:rsidRDefault="005E2DCC" w:rsidP="00E93BF4">
      <w:pPr>
        <w:rPr>
          <w:rFonts w:ascii="Arial Narrow" w:hAnsi="Arial Narrow"/>
        </w:rPr>
      </w:pPr>
    </w:p>
    <w:p w14:paraId="3F2D5864" w14:textId="77777777" w:rsidR="005E2DCC" w:rsidRDefault="005E2DCC" w:rsidP="00E93BF4">
      <w:pPr>
        <w:rPr>
          <w:rFonts w:ascii="Arial Narrow" w:hAnsi="Arial Narrow"/>
        </w:rPr>
      </w:pPr>
    </w:p>
    <w:p w14:paraId="4E3205D3" w14:textId="49A4D97B" w:rsidR="00E93BF4" w:rsidRDefault="00E93BF4" w:rsidP="00E93BF4">
      <w:pPr>
        <w:rPr>
          <w:rFonts w:ascii="Arial Narrow" w:hAnsi="Arial Narrow"/>
        </w:rPr>
      </w:pPr>
      <w:r w:rsidRPr="002233E6">
        <w:rPr>
          <w:rFonts w:ascii="Arial Narrow" w:hAnsi="Arial Narrow"/>
        </w:rPr>
        <w:t xml:space="preserve">Following Diagnostic Tests without hospitalization shall be covered subject to the following: </w:t>
      </w:r>
    </w:p>
    <w:p w14:paraId="6AEB290E" w14:textId="77777777" w:rsidR="005E2DCC" w:rsidRPr="002233E6" w:rsidRDefault="005E2DCC" w:rsidP="00E93BF4">
      <w:pPr>
        <w:rPr>
          <w:rFonts w:ascii="Arial Narrow" w:hAnsi="Arial Narrow"/>
        </w:rPr>
      </w:pPr>
    </w:p>
    <w:p w14:paraId="2ED816DC" w14:textId="6B42E385" w:rsidR="005E2DCC" w:rsidRDefault="00E93BF4" w:rsidP="00E93BF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5E2DCC">
        <w:rPr>
          <w:rFonts w:ascii="Arial Narrow" w:hAnsi="Arial Narrow"/>
        </w:rPr>
        <w:t xml:space="preserve">MRI charges </w:t>
      </w:r>
    </w:p>
    <w:p w14:paraId="6E16CD4E" w14:textId="001F5111" w:rsidR="005E2DCC" w:rsidRDefault="00E93BF4" w:rsidP="00E93BF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5E2DCC">
        <w:rPr>
          <w:rFonts w:ascii="Arial Narrow" w:hAnsi="Arial Narrow"/>
        </w:rPr>
        <w:t xml:space="preserve">Contrast MRI charges </w:t>
      </w:r>
    </w:p>
    <w:p w14:paraId="1662C12F" w14:textId="4C75B472" w:rsidR="005E2DCC" w:rsidRDefault="00E93BF4" w:rsidP="00E93BF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5E2DCC">
        <w:rPr>
          <w:rFonts w:ascii="Arial Narrow" w:hAnsi="Arial Narrow"/>
        </w:rPr>
        <w:t xml:space="preserve">CT Scan charges </w:t>
      </w:r>
    </w:p>
    <w:p w14:paraId="211866A8" w14:textId="644EFE61" w:rsidR="005E2DCC" w:rsidRDefault="00E93BF4" w:rsidP="00E93BF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5E2DCC">
        <w:rPr>
          <w:rFonts w:ascii="Arial Narrow" w:hAnsi="Arial Narrow"/>
        </w:rPr>
        <w:t xml:space="preserve">Contrast </w:t>
      </w:r>
      <w:proofErr w:type="gramStart"/>
      <w:r w:rsidR="00BF53F5" w:rsidRPr="005E2DCC">
        <w:rPr>
          <w:rFonts w:ascii="Arial Narrow" w:hAnsi="Arial Narrow"/>
        </w:rPr>
        <w:t>CT Scan</w:t>
      </w:r>
      <w:proofErr w:type="gramEnd"/>
      <w:r w:rsidRPr="005E2DCC">
        <w:rPr>
          <w:rFonts w:ascii="Arial Narrow" w:hAnsi="Arial Narrow"/>
        </w:rPr>
        <w:t xml:space="preserve">/Angio CT charges </w:t>
      </w:r>
    </w:p>
    <w:p w14:paraId="0B2A9F23" w14:textId="1EE47A03" w:rsidR="005E2DCC" w:rsidRDefault="00E93BF4" w:rsidP="00E93BF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5E2DCC">
        <w:rPr>
          <w:rFonts w:ascii="Arial Narrow" w:hAnsi="Arial Narrow"/>
        </w:rPr>
        <w:t xml:space="preserve">Sonography charges (Excluding maternity related) </w:t>
      </w:r>
    </w:p>
    <w:p w14:paraId="10708897" w14:textId="3E298F1F" w:rsidR="005E2DCC" w:rsidRDefault="00E93BF4" w:rsidP="00E93BF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5E2DCC">
        <w:rPr>
          <w:rFonts w:ascii="Arial Narrow" w:hAnsi="Arial Narrow"/>
        </w:rPr>
        <w:t xml:space="preserve">Biopsy </w:t>
      </w:r>
    </w:p>
    <w:p w14:paraId="3084EACC" w14:textId="5B645D6B" w:rsidR="005E2DCC" w:rsidRDefault="00E93BF4" w:rsidP="00E93BF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5E2DCC">
        <w:rPr>
          <w:rFonts w:ascii="Arial Narrow" w:hAnsi="Arial Narrow"/>
        </w:rPr>
        <w:t xml:space="preserve">Gastroscopy </w:t>
      </w:r>
    </w:p>
    <w:p w14:paraId="11E879C5" w14:textId="3460C4D0" w:rsidR="005E2DCC" w:rsidRDefault="00E93BF4" w:rsidP="00E93BF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5E2DCC">
        <w:rPr>
          <w:rFonts w:ascii="Arial Narrow" w:hAnsi="Arial Narrow"/>
        </w:rPr>
        <w:t xml:space="preserve">Colonoscopy </w:t>
      </w:r>
    </w:p>
    <w:p w14:paraId="3C79DEFE" w14:textId="7F6B2B76" w:rsidR="005E2DCC" w:rsidRDefault="00E93BF4" w:rsidP="00E93BF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5E2DCC">
        <w:rPr>
          <w:rFonts w:ascii="Arial Narrow" w:hAnsi="Arial Narrow"/>
        </w:rPr>
        <w:t xml:space="preserve">Holter Monitor Test </w:t>
      </w:r>
    </w:p>
    <w:p w14:paraId="4D386F13" w14:textId="0A214AB3" w:rsidR="00E93BF4" w:rsidRDefault="00E93BF4" w:rsidP="00E93BF4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5E2DCC">
        <w:rPr>
          <w:rFonts w:ascii="Arial Narrow" w:hAnsi="Arial Narrow"/>
        </w:rPr>
        <w:t>PET Scan charges</w:t>
      </w:r>
    </w:p>
    <w:p w14:paraId="22CA4FBC" w14:textId="77777777" w:rsidR="005E2DCC" w:rsidRPr="005E2DCC" w:rsidRDefault="005E2DCC" w:rsidP="005E2DCC">
      <w:pPr>
        <w:pStyle w:val="ListParagraph"/>
        <w:rPr>
          <w:rFonts w:ascii="Arial Narrow" w:hAnsi="Arial Narrow"/>
        </w:rPr>
      </w:pPr>
    </w:p>
    <w:p w14:paraId="4230B390" w14:textId="77777777" w:rsidR="00F15222" w:rsidRDefault="00F15222" w:rsidP="00F15222">
      <w:pPr>
        <w:pStyle w:val="ListParagraph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Arial Narrow" w:hAnsi="Arial Narrow"/>
        </w:rPr>
      </w:pPr>
      <w:r w:rsidRPr="00F15222">
        <w:rPr>
          <w:rFonts w:ascii="Arial Narrow" w:hAnsi="Arial Narrow"/>
        </w:rPr>
        <w:t>Reimbursement of expenses shall be admissible only for the specified diagnostic tests and no equivalent or alternative diagnostic test shall be considered for this purpose.</w:t>
      </w:r>
    </w:p>
    <w:p w14:paraId="29EF1498" w14:textId="77777777" w:rsidR="005E2DCC" w:rsidRDefault="005E2DCC" w:rsidP="005E2DCC">
      <w:pPr>
        <w:pStyle w:val="ListParagraph"/>
        <w:tabs>
          <w:tab w:val="left" w:pos="142"/>
        </w:tabs>
        <w:ind w:left="0"/>
        <w:jc w:val="both"/>
        <w:rPr>
          <w:rFonts w:ascii="Arial Narrow" w:hAnsi="Arial Narrow"/>
        </w:rPr>
      </w:pPr>
    </w:p>
    <w:p w14:paraId="550124D4" w14:textId="154D0138" w:rsidR="00F15222" w:rsidRDefault="00F15222" w:rsidP="00F15222">
      <w:pPr>
        <w:pStyle w:val="ListParagraph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Arial Narrow" w:hAnsi="Arial Narrow"/>
        </w:rPr>
      </w:pPr>
      <w:r w:rsidRPr="00F15222">
        <w:rPr>
          <w:rFonts w:ascii="Arial Narrow" w:hAnsi="Arial Narrow"/>
        </w:rPr>
        <w:t>The maximum reimbursable amount under this benefit shall be</w:t>
      </w:r>
      <w:r w:rsidR="00174D85">
        <w:rPr>
          <w:rFonts w:ascii="Arial Narrow" w:hAnsi="Arial Narrow"/>
        </w:rPr>
        <w:t xml:space="preserve"> </w:t>
      </w:r>
      <w:r w:rsidR="00174D85" w:rsidRPr="00174D85">
        <w:rPr>
          <w:rFonts w:ascii="Arial Narrow" w:hAnsi="Arial Narrow"/>
        </w:rPr>
        <w:t xml:space="preserve">1% of Sum Insured or Rs. </w:t>
      </w:r>
      <w:r w:rsidR="00C14433">
        <w:rPr>
          <w:rFonts w:ascii="Arial Narrow" w:hAnsi="Arial Narrow"/>
        </w:rPr>
        <w:t>2</w:t>
      </w:r>
      <w:r w:rsidR="00174D85" w:rsidRPr="00174D85">
        <w:rPr>
          <w:rFonts w:ascii="Arial Narrow" w:hAnsi="Arial Narrow"/>
        </w:rPr>
        <w:t>0,000 per family per policy year, whichever is less, within the overall Sum Insured</w:t>
      </w:r>
      <w:r w:rsidRPr="00F15222">
        <w:rPr>
          <w:rFonts w:ascii="Arial Narrow" w:hAnsi="Arial Narrow"/>
        </w:rPr>
        <w:t>.</w:t>
      </w:r>
    </w:p>
    <w:p w14:paraId="0D244377" w14:textId="77777777" w:rsidR="005E2DCC" w:rsidRDefault="005E2DCC" w:rsidP="005E2DCC">
      <w:pPr>
        <w:pStyle w:val="ListParagraph"/>
        <w:tabs>
          <w:tab w:val="left" w:pos="142"/>
        </w:tabs>
        <w:ind w:left="0"/>
        <w:jc w:val="both"/>
        <w:rPr>
          <w:rFonts w:ascii="Arial Narrow" w:hAnsi="Arial Narrow"/>
        </w:rPr>
      </w:pPr>
    </w:p>
    <w:p w14:paraId="1C65F553" w14:textId="77777777" w:rsidR="00F15222" w:rsidRDefault="00F15222" w:rsidP="00F15222">
      <w:pPr>
        <w:pStyle w:val="ListParagraph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Arial Narrow" w:hAnsi="Arial Narrow"/>
        </w:rPr>
      </w:pPr>
      <w:r w:rsidRPr="00F15222">
        <w:rPr>
          <w:rFonts w:ascii="Arial Narrow" w:hAnsi="Arial Narrow"/>
        </w:rPr>
        <w:t>For reimbursement, the diagnostic tests must be recommended by an MD doctor or a doctor with equivalent qualification and must be supported by valid documents and certification indicating the present medical complaints necessitating the tests.</w:t>
      </w:r>
    </w:p>
    <w:p w14:paraId="29D6BB99" w14:textId="77777777" w:rsidR="005E2DCC" w:rsidRDefault="005E2DCC" w:rsidP="005E2DCC">
      <w:pPr>
        <w:pStyle w:val="ListParagraph"/>
        <w:tabs>
          <w:tab w:val="left" w:pos="142"/>
        </w:tabs>
        <w:ind w:left="0"/>
        <w:jc w:val="both"/>
        <w:rPr>
          <w:rFonts w:ascii="Arial Narrow" w:hAnsi="Arial Narrow"/>
        </w:rPr>
      </w:pPr>
    </w:p>
    <w:p w14:paraId="07B173B1" w14:textId="77777777" w:rsidR="00F15222" w:rsidRDefault="00F15222" w:rsidP="00F15222">
      <w:pPr>
        <w:pStyle w:val="ListParagraph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Arial Narrow" w:hAnsi="Arial Narrow"/>
        </w:rPr>
      </w:pPr>
      <w:r w:rsidRPr="00F15222">
        <w:rPr>
          <w:rFonts w:ascii="Arial Narrow" w:hAnsi="Arial Narrow"/>
        </w:rPr>
        <w:t>However, where the tests are recommended through a prescription issued by a Government Hospital, the above qualification requirement may be waived.</w:t>
      </w:r>
    </w:p>
    <w:p w14:paraId="55D093E6" w14:textId="77777777" w:rsidR="005E2DCC" w:rsidRDefault="005E2DCC" w:rsidP="005E2DCC">
      <w:pPr>
        <w:pStyle w:val="ListParagraph"/>
        <w:tabs>
          <w:tab w:val="left" w:pos="142"/>
        </w:tabs>
        <w:ind w:left="0"/>
        <w:jc w:val="both"/>
        <w:rPr>
          <w:rFonts w:ascii="Arial Narrow" w:hAnsi="Arial Narrow"/>
        </w:rPr>
      </w:pPr>
    </w:p>
    <w:p w14:paraId="28255269" w14:textId="0E5FAE61" w:rsidR="00E93BF4" w:rsidRDefault="00F15222" w:rsidP="00F15222">
      <w:pPr>
        <w:pStyle w:val="ListParagraph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Arial Narrow" w:hAnsi="Arial Narrow"/>
        </w:rPr>
      </w:pPr>
      <w:r w:rsidRPr="00F15222">
        <w:rPr>
          <w:rFonts w:ascii="Arial Narrow" w:hAnsi="Arial Narrow"/>
        </w:rPr>
        <w:t>Expenses incurred without hospitalization shall be payable only once per insured per specified diagnostic test during the policy period.</w:t>
      </w:r>
    </w:p>
    <w:p w14:paraId="322E5115" w14:textId="77777777" w:rsidR="00BF77F8" w:rsidRDefault="00BF77F8" w:rsidP="00BF77F8">
      <w:pPr>
        <w:tabs>
          <w:tab w:val="left" w:pos="142"/>
        </w:tabs>
        <w:jc w:val="both"/>
        <w:rPr>
          <w:rFonts w:ascii="Arial Narrow" w:hAnsi="Arial Narrow"/>
        </w:rPr>
      </w:pPr>
    </w:p>
    <w:p w14:paraId="191EC225" w14:textId="77777777" w:rsidR="00BF77F8" w:rsidRDefault="00BF77F8" w:rsidP="00BF77F8">
      <w:pPr>
        <w:tabs>
          <w:tab w:val="left" w:pos="142"/>
        </w:tabs>
        <w:jc w:val="both"/>
        <w:rPr>
          <w:rFonts w:ascii="Arial Narrow" w:hAnsi="Arial Narrow"/>
        </w:rPr>
      </w:pPr>
    </w:p>
    <w:p w14:paraId="5319F8E5" w14:textId="77777777" w:rsidR="00BF77F8" w:rsidRDefault="00BF77F8" w:rsidP="00BF77F8">
      <w:pPr>
        <w:tabs>
          <w:tab w:val="left" w:pos="142"/>
        </w:tabs>
        <w:jc w:val="both"/>
        <w:rPr>
          <w:rFonts w:ascii="Arial Narrow" w:hAnsi="Arial Narrow"/>
        </w:rPr>
      </w:pPr>
    </w:p>
    <w:p w14:paraId="70532CF6" w14:textId="77777777" w:rsidR="00BF77F8" w:rsidRDefault="00BF77F8" w:rsidP="00BF77F8">
      <w:pPr>
        <w:tabs>
          <w:tab w:val="left" w:pos="142"/>
        </w:tabs>
        <w:jc w:val="both"/>
        <w:rPr>
          <w:rFonts w:ascii="Arial Narrow" w:hAnsi="Arial Narrow"/>
        </w:rPr>
      </w:pPr>
    </w:p>
    <w:p w14:paraId="4EFA31D1" w14:textId="77777777" w:rsidR="00BF77F8" w:rsidRDefault="00BF77F8" w:rsidP="00BF77F8">
      <w:pPr>
        <w:tabs>
          <w:tab w:val="left" w:pos="142"/>
        </w:tabs>
        <w:jc w:val="both"/>
        <w:rPr>
          <w:rFonts w:ascii="Arial Narrow" w:hAnsi="Arial Narrow"/>
        </w:rPr>
      </w:pPr>
    </w:p>
    <w:p w14:paraId="53CA3F9E" w14:textId="77777777" w:rsidR="00BF77F8" w:rsidRDefault="00BF77F8" w:rsidP="00BF77F8">
      <w:pPr>
        <w:tabs>
          <w:tab w:val="left" w:pos="142"/>
        </w:tabs>
        <w:jc w:val="both"/>
        <w:rPr>
          <w:rFonts w:ascii="Arial Narrow" w:hAnsi="Arial Narrow"/>
        </w:rPr>
      </w:pPr>
    </w:p>
    <w:p w14:paraId="02DB07FC" w14:textId="77777777" w:rsidR="00BF77F8" w:rsidRDefault="00BF77F8" w:rsidP="00BF77F8">
      <w:pPr>
        <w:tabs>
          <w:tab w:val="left" w:pos="142"/>
        </w:tabs>
        <w:jc w:val="both"/>
        <w:rPr>
          <w:rFonts w:ascii="Arial Narrow" w:hAnsi="Arial Narrow"/>
        </w:rPr>
      </w:pPr>
    </w:p>
    <w:p w14:paraId="0DAC0F6E" w14:textId="77777777" w:rsidR="009831FE" w:rsidRDefault="009831FE" w:rsidP="00BF77F8">
      <w:pPr>
        <w:tabs>
          <w:tab w:val="left" w:pos="142"/>
        </w:tabs>
        <w:jc w:val="both"/>
        <w:rPr>
          <w:rFonts w:ascii="Arial Narrow" w:hAnsi="Arial Narrow"/>
        </w:rPr>
      </w:pPr>
    </w:p>
    <w:p w14:paraId="3BD9EB82" w14:textId="77777777" w:rsidR="009831FE" w:rsidRDefault="009831FE" w:rsidP="00BF77F8">
      <w:pPr>
        <w:tabs>
          <w:tab w:val="left" w:pos="142"/>
        </w:tabs>
        <w:jc w:val="both"/>
        <w:rPr>
          <w:rFonts w:ascii="Arial Narrow" w:hAnsi="Arial Narrow"/>
        </w:rPr>
      </w:pPr>
    </w:p>
    <w:p w14:paraId="7943D37D" w14:textId="77777777" w:rsidR="009831FE" w:rsidRDefault="009831FE" w:rsidP="00BF77F8">
      <w:pPr>
        <w:tabs>
          <w:tab w:val="left" w:pos="142"/>
        </w:tabs>
        <w:jc w:val="both"/>
        <w:rPr>
          <w:rFonts w:ascii="Arial Narrow" w:hAnsi="Arial Narrow"/>
        </w:rPr>
      </w:pPr>
    </w:p>
    <w:p w14:paraId="61D3CE70" w14:textId="77777777" w:rsidR="009831FE" w:rsidRDefault="009831FE" w:rsidP="00BF77F8">
      <w:pPr>
        <w:tabs>
          <w:tab w:val="left" w:pos="142"/>
        </w:tabs>
        <w:jc w:val="both"/>
        <w:rPr>
          <w:rFonts w:ascii="Arial Narrow" w:hAnsi="Arial Narrow"/>
        </w:rPr>
      </w:pPr>
    </w:p>
    <w:p w14:paraId="3DE0275C" w14:textId="77777777" w:rsidR="009831FE" w:rsidRDefault="009831FE" w:rsidP="00BF77F8">
      <w:pPr>
        <w:tabs>
          <w:tab w:val="left" w:pos="142"/>
        </w:tabs>
        <w:jc w:val="both"/>
        <w:rPr>
          <w:rFonts w:ascii="Arial Narrow" w:hAnsi="Arial Narrow"/>
        </w:rPr>
      </w:pPr>
    </w:p>
    <w:p w14:paraId="10782C45" w14:textId="77777777" w:rsidR="009831FE" w:rsidRDefault="009831FE" w:rsidP="00BF77F8">
      <w:pPr>
        <w:tabs>
          <w:tab w:val="left" w:pos="142"/>
        </w:tabs>
        <w:jc w:val="both"/>
        <w:rPr>
          <w:rFonts w:ascii="Arial Narrow" w:hAnsi="Arial Narrow"/>
        </w:rPr>
      </w:pPr>
    </w:p>
    <w:p w14:paraId="57A501BF" w14:textId="77777777" w:rsidR="009831FE" w:rsidRDefault="009831FE" w:rsidP="00BF77F8">
      <w:pPr>
        <w:tabs>
          <w:tab w:val="left" w:pos="142"/>
        </w:tabs>
        <w:jc w:val="both"/>
        <w:rPr>
          <w:rFonts w:ascii="Arial Narrow" w:hAnsi="Arial Narrow"/>
        </w:rPr>
      </w:pPr>
    </w:p>
    <w:sectPr w:rsidR="009831F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F42F" w14:textId="77777777" w:rsidR="00AD71CF" w:rsidRDefault="00AD71CF" w:rsidP="00E93BF4">
      <w:r>
        <w:separator/>
      </w:r>
    </w:p>
  </w:endnote>
  <w:endnote w:type="continuationSeparator" w:id="0">
    <w:p w14:paraId="4407ED57" w14:textId="77777777" w:rsidR="00AD71CF" w:rsidRDefault="00AD71CF" w:rsidP="00E9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70F4" w14:textId="77777777" w:rsidR="00AD71CF" w:rsidRDefault="00AD71CF" w:rsidP="00E93BF4">
      <w:r>
        <w:separator/>
      </w:r>
    </w:p>
  </w:footnote>
  <w:footnote w:type="continuationSeparator" w:id="0">
    <w:p w14:paraId="02C0925D" w14:textId="77777777" w:rsidR="00AD71CF" w:rsidRDefault="00AD71CF" w:rsidP="00E9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10C2" w14:textId="6083EAA3" w:rsidR="00F1632F" w:rsidRPr="00765087" w:rsidRDefault="00F1632F" w:rsidP="00765087">
    <w:pPr>
      <w:pStyle w:val="Header"/>
      <w:jc w:val="right"/>
      <w:rPr>
        <w:rFonts w:ascii="Arial Narrow" w:hAnsi="Arial Narrow"/>
        <w:b/>
        <w:bCs/>
      </w:rPr>
    </w:pPr>
    <w:r w:rsidRPr="00765087">
      <w:rPr>
        <w:rFonts w:ascii="Arial Narrow" w:hAnsi="Arial Narrow"/>
        <w:b/>
        <w:bCs/>
      </w:rPr>
      <w:t>Annexure-</w:t>
    </w:r>
    <w:r w:rsidR="00984BE1">
      <w:rPr>
        <w:rFonts w:ascii="Arial Narrow" w:hAnsi="Arial Narrow"/>
        <w:b/>
        <w:bCs/>
      </w:rPr>
      <w:t>II</w:t>
    </w:r>
  </w:p>
  <w:p w14:paraId="01114F07" w14:textId="77777777" w:rsidR="00F1632F" w:rsidRDefault="00F16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2075"/>
    <w:multiLevelType w:val="hybridMultilevel"/>
    <w:tmpl w:val="A1C0E860"/>
    <w:lvl w:ilvl="0" w:tplc="40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BCC1E57"/>
    <w:multiLevelType w:val="multilevel"/>
    <w:tmpl w:val="6812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86CBA"/>
    <w:multiLevelType w:val="multilevel"/>
    <w:tmpl w:val="B1A6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E1AD3"/>
    <w:multiLevelType w:val="hybridMultilevel"/>
    <w:tmpl w:val="D25E1A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97EBA"/>
    <w:multiLevelType w:val="hybridMultilevel"/>
    <w:tmpl w:val="D03E71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6E62"/>
    <w:multiLevelType w:val="multilevel"/>
    <w:tmpl w:val="08C8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D7CD9"/>
    <w:multiLevelType w:val="multilevel"/>
    <w:tmpl w:val="D9BC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B2F06"/>
    <w:multiLevelType w:val="multilevel"/>
    <w:tmpl w:val="5624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32834"/>
    <w:multiLevelType w:val="multilevel"/>
    <w:tmpl w:val="F902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642557">
    <w:abstractNumId w:val="4"/>
  </w:num>
  <w:num w:numId="2" w16cid:durableId="203955557">
    <w:abstractNumId w:val="3"/>
  </w:num>
  <w:num w:numId="3" w16cid:durableId="1029573057">
    <w:abstractNumId w:val="8"/>
  </w:num>
  <w:num w:numId="4" w16cid:durableId="822312811">
    <w:abstractNumId w:val="0"/>
  </w:num>
  <w:num w:numId="5" w16cid:durableId="618150671">
    <w:abstractNumId w:val="7"/>
  </w:num>
  <w:num w:numId="6" w16cid:durableId="77750122">
    <w:abstractNumId w:val="6"/>
  </w:num>
  <w:num w:numId="7" w16cid:durableId="366180654">
    <w:abstractNumId w:val="2"/>
  </w:num>
  <w:num w:numId="8" w16cid:durableId="1389957212">
    <w:abstractNumId w:val="1"/>
  </w:num>
  <w:num w:numId="9" w16cid:durableId="1996255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F4"/>
    <w:rsid w:val="0004371E"/>
    <w:rsid w:val="00051358"/>
    <w:rsid w:val="00112DFD"/>
    <w:rsid w:val="001321B0"/>
    <w:rsid w:val="0017401B"/>
    <w:rsid w:val="00174D85"/>
    <w:rsid w:val="001905A8"/>
    <w:rsid w:val="001F544A"/>
    <w:rsid w:val="002041CF"/>
    <w:rsid w:val="002233E6"/>
    <w:rsid w:val="002B6CD9"/>
    <w:rsid w:val="00334E26"/>
    <w:rsid w:val="003642C8"/>
    <w:rsid w:val="00445DC3"/>
    <w:rsid w:val="004916EB"/>
    <w:rsid w:val="00491833"/>
    <w:rsid w:val="00495977"/>
    <w:rsid w:val="00522CCD"/>
    <w:rsid w:val="005E2DCC"/>
    <w:rsid w:val="005E373F"/>
    <w:rsid w:val="00600E13"/>
    <w:rsid w:val="00605B35"/>
    <w:rsid w:val="00610D51"/>
    <w:rsid w:val="00641784"/>
    <w:rsid w:val="00644F96"/>
    <w:rsid w:val="00692E6A"/>
    <w:rsid w:val="00693655"/>
    <w:rsid w:val="00696E6D"/>
    <w:rsid w:val="006E6496"/>
    <w:rsid w:val="00765087"/>
    <w:rsid w:val="007651E9"/>
    <w:rsid w:val="00790063"/>
    <w:rsid w:val="007A3806"/>
    <w:rsid w:val="008741A8"/>
    <w:rsid w:val="0088126B"/>
    <w:rsid w:val="008C5E60"/>
    <w:rsid w:val="008F5455"/>
    <w:rsid w:val="00924B5E"/>
    <w:rsid w:val="00976E40"/>
    <w:rsid w:val="00980D6D"/>
    <w:rsid w:val="009831FE"/>
    <w:rsid w:val="00984BE1"/>
    <w:rsid w:val="009A4644"/>
    <w:rsid w:val="009B6C4C"/>
    <w:rsid w:val="009C76DC"/>
    <w:rsid w:val="00AA2375"/>
    <w:rsid w:val="00AC71E4"/>
    <w:rsid w:val="00AD71CF"/>
    <w:rsid w:val="00B21FD8"/>
    <w:rsid w:val="00B23EA0"/>
    <w:rsid w:val="00B37E8C"/>
    <w:rsid w:val="00B438A7"/>
    <w:rsid w:val="00B50BCF"/>
    <w:rsid w:val="00B9303F"/>
    <w:rsid w:val="00BD7110"/>
    <w:rsid w:val="00BD7D8D"/>
    <w:rsid w:val="00BE71ED"/>
    <w:rsid w:val="00BF53F5"/>
    <w:rsid w:val="00BF77F8"/>
    <w:rsid w:val="00C14433"/>
    <w:rsid w:val="00C60F9E"/>
    <w:rsid w:val="00C73677"/>
    <w:rsid w:val="00C86688"/>
    <w:rsid w:val="00D23C81"/>
    <w:rsid w:val="00D446C1"/>
    <w:rsid w:val="00D9513E"/>
    <w:rsid w:val="00DE7AF2"/>
    <w:rsid w:val="00DF7A8C"/>
    <w:rsid w:val="00E53702"/>
    <w:rsid w:val="00E60531"/>
    <w:rsid w:val="00E80F1D"/>
    <w:rsid w:val="00E83C37"/>
    <w:rsid w:val="00E93BF4"/>
    <w:rsid w:val="00EB7F53"/>
    <w:rsid w:val="00ED3CC4"/>
    <w:rsid w:val="00F15222"/>
    <w:rsid w:val="00F1632F"/>
    <w:rsid w:val="00F20D94"/>
    <w:rsid w:val="00FE23D5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F392B"/>
  <w15:chartTrackingRefBased/>
  <w15:docId w15:val="{F4EEECB1-9F0F-471E-8DC7-3837FA44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1F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B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B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B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B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B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B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B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B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B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3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B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3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B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3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B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3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B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3BF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93BF4"/>
  </w:style>
  <w:style w:type="paragraph" w:styleId="Footer">
    <w:name w:val="footer"/>
    <w:basedOn w:val="Normal"/>
    <w:link w:val="FooterChar"/>
    <w:uiPriority w:val="99"/>
    <w:unhideWhenUsed/>
    <w:rsid w:val="00E93BF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93BF4"/>
  </w:style>
  <w:style w:type="character" w:styleId="Strong">
    <w:name w:val="Strong"/>
    <w:basedOn w:val="DefaultParagraphFont"/>
    <w:uiPriority w:val="22"/>
    <w:qFormat/>
    <w:rsid w:val="009831FE"/>
    <w:rPr>
      <w:b/>
      <w:bCs/>
    </w:rPr>
  </w:style>
  <w:style w:type="table" w:styleId="TableGrid">
    <w:name w:val="Table Grid"/>
    <w:basedOn w:val="TableNormal"/>
    <w:uiPriority w:val="39"/>
    <w:rsid w:val="0098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GIPSA GIPSA</dc:creator>
  <cp:keywords/>
  <dc:description/>
  <cp:lastModifiedBy>Siraaj Arora</cp:lastModifiedBy>
  <cp:revision>25</cp:revision>
  <cp:lastPrinted>2026-02-23T10:06:00Z</cp:lastPrinted>
  <dcterms:created xsi:type="dcterms:W3CDTF">2026-02-16T08:47:00Z</dcterms:created>
  <dcterms:modified xsi:type="dcterms:W3CDTF">2026-03-19T16:01:00Z</dcterms:modified>
</cp:coreProperties>
</file>